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E54" w:rsidRPr="00863B1C" w:rsidRDefault="00AE4D51" w:rsidP="00807014">
      <w:pPr>
        <w:rPr>
          <w:b/>
          <w:color w:val="002060"/>
          <w:sz w:val="48"/>
          <w:szCs w:val="48"/>
        </w:rPr>
      </w:pPr>
      <w:r w:rsidRPr="00863B1C">
        <w:rPr>
          <w:b/>
          <w:noProof/>
          <w:color w:val="002060"/>
          <w:sz w:val="48"/>
          <w:szCs w:val="48"/>
          <w:lang w:eastAsia="en-GB"/>
        </w:rPr>
        <w:drawing>
          <wp:anchor distT="0" distB="0" distL="114300" distR="114300" simplePos="0" relativeHeight="251660288" behindDoc="0" locked="0" layoutInCell="1" allowOverlap="1">
            <wp:simplePos x="0" y="0"/>
            <wp:positionH relativeFrom="margin">
              <wp:posOffset>2804160</wp:posOffset>
            </wp:positionH>
            <wp:positionV relativeFrom="margin">
              <wp:posOffset>-160020</wp:posOffset>
            </wp:positionV>
            <wp:extent cx="1277620" cy="1286510"/>
            <wp:effectExtent l="19050" t="0" r="0" b="0"/>
            <wp:wrapSquare wrapText="bothSides"/>
            <wp:docPr id="8" name="Picture 6" descr="T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T.jpg"/>
                    <pic:cNvPicPr/>
                  </pic:nvPicPr>
                  <pic:blipFill>
                    <a:blip r:embed="rId4" cstate="print"/>
                    <a:stretch>
                      <a:fillRect/>
                    </a:stretch>
                  </pic:blipFill>
                  <pic:spPr>
                    <a:xfrm>
                      <a:off x="0" y="0"/>
                      <a:ext cx="1277620" cy="1286510"/>
                    </a:xfrm>
                    <a:prstGeom prst="rect">
                      <a:avLst/>
                    </a:prstGeom>
                  </pic:spPr>
                </pic:pic>
              </a:graphicData>
            </a:graphic>
          </wp:anchor>
        </w:drawing>
      </w:r>
      <w:proofErr w:type="spellStart"/>
      <w:r w:rsidR="00807014" w:rsidRPr="00863B1C">
        <w:rPr>
          <w:b/>
          <w:color w:val="002060"/>
          <w:sz w:val="48"/>
          <w:szCs w:val="48"/>
        </w:rPr>
        <w:t>Tinbum</w:t>
      </w:r>
      <w:proofErr w:type="spellEnd"/>
      <w:r w:rsidR="00807014" w:rsidRPr="00863B1C">
        <w:rPr>
          <w:b/>
          <w:color w:val="002060"/>
          <w:sz w:val="48"/>
          <w:szCs w:val="48"/>
        </w:rPr>
        <w:t xml:space="preserve"> Tuning</w:t>
      </w:r>
      <w:r w:rsidR="00294E54" w:rsidRPr="00863B1C">
        <w:rPr>
          <w:b/>
          <w:color w:val="002060"/>
          <w:sz w:val="48"/>
          <w:szCs w:val="48"/>
        </w:rPr>
        <w:t xml:space="preserve"> </w:t>
      </w:r>
    </w:p>
    <w:p w:rsidR="00807014" w:rsidRPr="00294E54" w:rsidRDefault="00807014" w:rsidP="00807014">
      <w:pPr>
        <w:rPr>
          <w:b/>
          <w:color w:val="0070C0"/>
          <w:sz w:val="48"/>
          <w:szCs w:val="48"/>
        </w:rPr>
      </w:pPr>
      <w:r w:rsidRPr="003B2172">
        <w:rPr>
          <w:b/>
          <w:sz w:val="32"/>
          <w:szCs w:val="32"/>
        </w:rPr>
        <w:t xml:space="preserve">Bespoke Airgun Parts </w:t>
      </w:r>
    </w:p>
    <w:p w:rsidR="00226227" w:rsidRPr="003B2172" w:rsidRDefault="00226227" w:rsidP="00807014">
      <w:pPr>
        <w:rPr>
          <w:b/>
          <w:sz w:val="32"/>
          <w:szCs w:val="32"/>
        </w:rPr>
      </w:pPr>
      <w:r>
        <w:rPr>
          <w:b/>
          <w:sz w:val="32"/>
          <w:szCs w:val="32"/>
        </w:rPr>
        <w:t>INSTALLATION GUIDE</w:t>
      </w:r>
    </w:p>
    <w:p w:rsidR="00226227" w:rsidRDefault="00226227">
      <w:pPr>
        <w:rPr>
          <w:b/>
          <w:sz w:val="32"/>
          <w:szCs w:val="32"/>
        </w:rPr>
      </w:pPr>
      <w:r>
        <w:rPr>
          <w:b/>
          <w:sz w:val="32"/>
          <w:szCs w:val="32"/>
        </w:rPr>
        <w:t xml:space="preserve">Air Arms TX200 / </w:t>
      </w:r>
      <w:proofErr w:type="spellStart"/>
      <w:r>
        <w:rPr>
          <w:b/>
          <w:sz w:val="32"/>
          <w:szCs w:val="32"/>
        </w:rPr>
        <w:t>Prosport</w:t>
      </w:r>
      <w:proofErr w:type="spellEnd"/>
      <w:r>
        <w:rPr>
          <w:b/>
          <w:sz w:val="32"/>
          <w:szCs w:val="32"/>
        </w:rPr>
        <w:t xml:space="preserve"> Piston Extension</w:t>
      </w:r>
    </w:p>
    <w:p w:rsidR="009D41F6" w:rsidRDefault="00807014">
      <w:pPr>
        <w:rPr>
          <w:sz w:val="18"/>
          <w:szCs w:val="18"/>
        </w:rPr>
      </w:pPr>
      <w:proofErr w:type="spellStart"/>
      <w:r w:rsidRPr="0094735B">
        <w:rPr>
          <w:sz w:val="18"/>
          <w:szCs w:val="18"/>
        </w:rPr>
        <w:t>TbT</w:t>
      </w:r>
      <w:proofErr w:type="spellEnd"/>
      <w:r w:rsidR="00226227">
        <w:rPr>
          <w:sz w:val="18"/>
          <w:szCs w:val="18"/>
        </w:rPr>
        <w:t xml:space="preserve"> Piston Extensions shorten the stroke (movement) of the piston to reduce recoil and hold sensitivity.</w:t>
      </w:r>
      <w:r w:rsidRPr="0094735B">
        <w:rPr>
          <w:sz w:val="18"/>
          <w:szCs w:val="18"/>
        </w:rPr>
        <w:t xml:space="preserve"> </w:t>
      </w:r>
      <w:r w:rsidR="00226227">
        <w:rPr>
          <w:sz w:val="18"/>
          <w:szCs w:val="18"/>
        </w:rPr>
        <w:t xml:space="preserve"> The reduction in swept volume will in</w:t>
      </w:r>
      <w:r w:rsidR="009D41F6">
        <w:rPr>
          <w:sz w:val="18"/>
          <w:szCs w:val="18"/>
        </w:rPr>
        <w:t>itially</w:t>
      </w:r>
      <w:r w:rsidR="00226227">
        <w:rPr>
          <w:sz w:val="18"/>
          <w:szCs w:val="18"/>
        </w:rPr>
        <w:t xml:space="preserve"> result in lower power. This can be countered by tuning transfer port dimension</w:t>
      </w:r>
      <w:r w:rsidR="009D41F6">
        <w:rPr>
          <w:sz w:val="18"/>
          <w:szCs w:val="18"/>
        </w:rPr>
        <w:t>s*</w:t>
      </w:r>
      <w:r w:rsidR="00226227">
        <w:rPr>
          <w:sz w:val="18"/>
          <w:szCs w:val="18"/>
        </w:rPr>
        <w:t>, increasing preload on the spring or replacing the spring with a stronger one. The idea is to expel the smaller volume of air faster to achieve a similar power, thus reducing lock time</w:t>
      </w:r>
      <w:r w:rsidR="009D41F6">
        <w:rPr>
          <w:sz w:val="18"/>
          <w:szCs w:val="18"/>
        </w:rPr>
        <w:t>.</w:t>
      </w:r>
    </w:p>
    <w:p w:rsidR="00226227" w:rsidRPr="009D41F6" w:rsidRDefault="00226227">
      <w:pPr>
        <w:rPr>
          <w:b/>
          <w:sz w:val="18"/>
          <w:szCs w:val="18"/>
        </w:rPr>
      </w:pPr>
      <w:r w:rsidRPr="009D41F6">
        <w:rPr>
          <w:b/>
          <w:sz w:val="18"/>
          <w:szCs w:val="18"/>
        </w:rPr>
        <w:t>To fit:</w:t>
      </w:r>
    </w:p>
    <w:p w:rsidR="009D41F6" w:rsidRPr="009D41F6" w:rsidRDefault="009D41F6" w:rsidP="009D41F6">
      <w:pPr>
        <w:spacing w:line="240" w:lineRule="auto"/>
        <w:rPr>
          <w:sz w:val="18"/>
          <w:szCs w:val="18"/>
        </w:rPr>
      </w:pPr>
      <w:r>
        <w:rPr>
          <w:sz w:val="18"/>
          <w:szCs w:val="18"/>
        </w:rPr>
        <w:t>Take</w:t>
      </w:r>
      <w:r w:rsidR="00226227">
        <w:rPr>
          <w:sz w:val="18"/>
          <w:szCs w:val="18"/>
        </w:rPr>
        <w:t xml:space="preserve"> the piston</w:t>
      </w:r>
      <w:r>
        <w:rPr>
          <w:sz w:val="18"/>
          <w:szCs w:val="18"/>
        </w:rPr>
        <w:t xml:space="preserve"> and carefully remove the piston seal. Place the extension on the seals locator. Ensure the extension is placed centrally on the piston. Looking from above there should be an equal amount of the piston visible all around the extension. Tighten the grub screws in turn a little at a time until the extension is secured. </w:t>
      </w:r>
      <w:r w:rsidRPr="009D41F6">
        <w:rPr>
          <w:b/>
          <w:sz w:val="18"/>
          <w:szCs w:val="18"/>
        </w:rPr>
        <w:t xml:space="preserve">Do not </w:t>
      </w:r>
      <w:proofErr w:type="spellStart"/>
      <w:r w:rsidRPr="009D41F6">
        <w:rPr>
          <w:b/>
          <w:sz w:val="18"/>
          <w:szCs w:val="18"/>
        </w:rPr>
        <w:t>overtighten</w:t>
      </w:r>
      <w:proofErr w:type="spellEnd"/>
      <w:r>
        <w:rPr>
          <w:b/>
          <w:sz w:val="18"/>
          <w:szCs w:val="18"/>
        </w:rPr>
        <w:t xml:space="preserve">! </w:t>
      </w:r>
      <w:r>
        <w:rPr>
          <w:sz w:val="18"/>
          <w:szCs w:val="18"/>
        </w:rPr>
        <w:t>Ensure the extension is still central to</w:t>
      </w:r>
      <w:r w:rsidR="00667813">
        <w:rPr>
          <w:sz w:val="18"/>
          <w:szCs w:val="18"/>
        </w:rPr>
        <w:t xml:space="preserve"> the piston.</w:t>
      </w:r>
      <w:r w:rsidR="00762D73">
        <w:rPr>
          <w:sz w:val="18"/>
          <w:szCs w:val="18"/>
        </w:rPr>
        <w:t xml:space="preserve"> The use of </w:t>
      </w:r>
      <w:proofErr w:type="spellStart"/>
      <w:r w:rsidR="00762D73">
        <w:rPr>
          <w:sz w:val="18"/>
          <w:szCs w:val="18"/>
        </w:rPr>
        <w:t>Loctite</w:t>
      </w:r>
      <w:proofErr w:type="spellEnd"/>
      <w:r w:rsidR="00762D73">
        <w:rPr>
          <w:sz w:val="18"/>
          <w:szCs w:val="18"/>
        </w:rPr>
        <w:t xml:space="preserve"> is recommended!</w:t>
      </w:r>
    </w:p>
    <w:p w:rsidR="00667813" w:rsidRDefault="00807014">
      <w:pPr>
        <w:rPr>
          <w:sz w:val="18"/>
          <w:szCs w:val="18"/>
        </w:rPr>
      </w:pPr>
      <w:r w:rsidRPr="0094735B">
        <w:rPr>
          <w:sz w:val="18"/>
          <w:szCs w:val="18"/>
        </w:rPr>
        <w:t>Reassemble the gun and check the power.</w:t>
      </w:r>
    </w:p>
    <w:p w:rsidR="00807014" w:rsidRPr="0094735B" w:rsidRDefault="00807014">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w:t>
      </w:r>
      <w:r w:rsidR="0094735B" w:rsidRPr="0094735B">
        <w:rPr>
          <w:sz w:val="18"/>
          <w:szCs w:val="18"/>
        </w:rPr>
        <w:t>s</w:t>
      </w:r>
      <w:r w:rsidRPr="0094735B">
        <w:rPr>
          <w:sz w:val="18"/>
          <w:szCs w:val="18"/>
        </w:rPr>
        <w:t xml:space="preserve"> legality. After any work check your power levels with a </w:t>
      </w:r>
      <w:proofErr w:type="spellStart"/>
      <w:r w:rsidRPr="0094735B">
        <w:rPr>
          <w:sz w:val="18"/>
          <w:szCs w:val="18"/>
        </w:rPr>
        <w:t>chrono</w:t>
      </w:r>
      <w:proofErr w:type="spellEnd"/>
      <w:r w:rsidRPr="0094735B">
        <w:rPr>
          <w:sz w:val="18"/>
          <w:szCs w:val="18"/>
        </w:rPr>
        <w:t>!</w:t>
      </w:r>
    </w:p>
    <w:p w:rsidR="00807014" w:rsidRPr="0094735B" w:rsidRDefault="00807014">
      <w:pPr>
        <w:rPr>
          <w:sz w:val="18"/>
          <w:szCs w:val="18"/>
        </w:rPr>
      </w:pPr>
      <w:r w:rsidRPr="0094735B">
        <w:rPr>
          <w:sz w:val="18"/>
          <w:szCs w:val="18"/>
        </w:rPr>
        <w:t>Technical support</w:t>
      </w:r>
    </w:p>
    <w:p w:rsidR="00807014" w:rsidRDefault="00B9690F">
      <w:pPr>
        <w:rPr>
          <w:sz w:val="18"/>
          <w:szCs w:val="18"/>
        </w:rPr>
      </w:pPr>
      <w:r>
        <w:rPr>
          <w:sz w:val="18"/>
          <w:szCs w:val="18"/>
        </w:rPr>
        <w:t xml:space="preserve">Email: </w:t>
      </w:r>
      <w:hyperlink r:id="rId5" w:history="1">
        <w:r w:rsidRPr="00A7708D">
          <w:rPr>
            <w:rStyle w:val="Hyperlink"/>
            <w:sz w:val="18"/>
            <w:szCs w:val="18"/>
          </w:rPr>
          <w:t>support@airrifletuning.com</w:t>
        </w:r>
      </w:hyperlink>
    </w:p>
    <w:p w:rsidR="00B9690F" w:rsidRPr="0094735B" w:rsidRDefault="00B9690F">
      <w:pPr>
        <w:rPr>
          <w:sz w:val="18"/>
          <w:szCs w:val="18"/>
        </w:rPr>
      </w:pPr>
      <w:r>
        <w:rPr>
          <w:sz w:val="18"/>
          <w:szCs w:val="18"/>
        </w:rPr>
        <w:t>www.airrifletuning.com</w:t>
      </w:r>
    </w:p>
    <w:p w:rsidR="00807014" w:rsidRDefault="00807014">
      <w:pPr>
        <w:rPr>
          <w:sz w:val="18"/>
          <w:szCs w:val="18"/>
        </w:rPr>
      </w:pPr>
      <w:r w:rsidRPr="0094735B">
        <w:rPr>
          <w:sz w:val="18"/>
          <w:szCs w:val="18"/>
        </w:rPr>
        <w:t>Tel:</w:t>
      </w:r>
      <w:r w:rsidRPr="0094735B">
        <w:rPr>
          <w:sz w:val="18"/>
          <w:szCs w:val="18"/>
        </w:rPr>
        <w:tab/>
      </w:r>
      <w:r w:rsidR="0094735B" w:rsidRPr="0094735B">
        <w:rPr>
          <w:sz w:val="18"/>
          <w:szCs w:val="18"/>
        </w:rPr>
        <w:t xml:space="preserve">  </w:t>
      </w:r>
      <w:r w:rsidRPr="0094735B">
        <w:rPr>
          <w:sz w:val="18"/>
          <w:szCs w:val="18"/>
        </w:rPr>
        <w:t>07545 147 459</w:t>
      </w:r>
    </w:p>
    <w:p w:rsidR="009D41F6" w:rsidRDefault="009D41F6" w:rsidP="009D41F6">
      <w:pPr>
        <w:rPr>
          <w:sz w:val="18"/>
          <w:szCs w:val="18"/>
        </w:rPr>
      </w:pPr>
      <w:r>
        <w:rPr>
          <w:sz w:val="18"/>
          <w:szCs w:val="18"/>
        </w:rPr>
        <w:t>. *More advanced tuning should only be carried out if you know what you’re doing!</w:t>
      </w:r>
    </w:p>
    <w:p w:rsidR="00294E54" w:rsidRPr="00863B1C" w:rsidRDefault="00AE4D51" w:rsidP="003B2172">
      <w:pPr>
        <w:rPr>
          <w:b/>
          <w:color w:val="002060"/>
          <w:sz w:val="48"/>
          <w:szCs w:val="48"/>
        </w:rPr>
      </w:pPr>
      <w:bookmarkStart w:id="0" w:name="_GoBack"/>
      <w:bookmarkEnd w:id="0"/>
      <w:r w:rsidRPr="00863B1C">
        <w:rPr>
          <w:b/>
          <w:noProof/>
          <w:color w:val="002060"/>
          <w:sz w:val="48"/>
          <w:szCs w:val="48"/>
          <w:lang w:eastAsia="en-GB"/>
        </w:rPr>
        <w:lastRenderedPageBreak/>
        <w:drawing>
          <wp:anchor distT="0" distB="0" distL="114300" distR="114300" simplePos="0" relativeHeight="251658240" behindDoc="0" locked="0" layoutInCell="1" allowOverlap="1">
            <wp:simplePos x="0" y="0"/>
            <wp:positionH relativeFrom="margin">
              <wp:posOffset>7482840</wp:posOffset>
            </wp:positionH>
            <wp:positionV relativeFrom="margin">
              <wp:posOffset>-160020</wp:posOffset>
            </wp:positionV>
            <wp:extent cx="1277620" cy="1286510"/>
            <wp:effectExtent l="19050" t="0" r="0" b="0"/>
            <wp:wrapSquare wrapText="bothSides"/>
            <wp:docPr id="7" name="Picture 6" descr="T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T.jpg"/>
                    <pic:cNvPicPr/>
                  </pic:nvPicPr>
                  <pic:blipFill>
                    <a:blip r:embed="rId4" cstate="print"/>
                    <a:stretch>
                      <a:fillRect/>
                    </a:stretch>
                  </pic:blipFill>
                  <pic:spPr>
                    <a:xfrm>
                      <a:off x="0" y="0"/>
                      <a:ext cx="1277620" cy="1286510"/>
                    </a:xfrm>
                    <a:prstGeom prst="rect">
                      <a:avLst/>
                    </a:prstGeom>
                  </pic:spPr>
                </pic:pic>
              </a:graphicData>
            </a:graphic>
          </wp:anchor>
        </w:drawing>
      </w:r>
      <w:proofErr w:type="spellStart"/>
      <w:r w:rsidR="003B2172" w:rsidRPr="00863B1C">
        <w:rPr>
          <w:b/>
          <w:color w:val="002060"/>
          <w:sz w:val="48"/>
          <w:szCs w:val="48"/>
        </w:rPr>
        <w:t>Tinbum</w:t>
      </w:r>
      <w:proofErr w:type="spellEnd"/>
      <w:r w:rsidR="003B2172" w:rsidRPr="00863B1C">
        <w:rPr>
          <w:b/>
          <w:color w:val="002060"/>
          <w:sz w:val="48"/>
          <w:szCs w:val="48"/>
        </w:rPr>
        <w:t xml:space="preserve"> Tuning</w:t>
      </w:r>
      <w:r w:rsidR="00294E54" w:rsidRPr="00863B1C">
        <w:rPr>
          <w:b/>
          <w:color w:val="002060"/>
          <w:sz w:val="48"/>
          <w:szCs w:val="48"/>
        </w:rPr>
        <w:t xml:space="preserve"> </w:t>
      </w:r>
    </w:p>
    <w:p w:rsidR="003B2172" w:rsidRPr="00294E54" w:rsidRDefault="003B2172" w:rsidP="003B2172">
      <w:pPr>
        <w:rPr>
          <w:b/>
          <w:color w:val="0070C0"/>
          <w:sz w:val="48"/>
          <w:szCs w:val="48"/>
        </w:rPr>
      </w:pPr>
      <w:r w:rsidRPr="003B2172">
        <w:rPr>
          <w:b/>
          <w:sz w:val="32"/>
          <w:szCs w:val="32"/>
        </w:rPr>
        <w:t xml:space="preserve">Bespoke Airgun Parts </w:t>
      </w:r>
    </w:p>
    <w:p w:rsidR="009D41F6" w:rsidRPr="003B2172" w:rsidRDefault="009D41F6" w:rsidP="009D41F6">
      <w:pPr>
        <w:rPr>
          <w:b/>
          <w:sz w:val="32"/>
          <w:szCs w:val="32"/>
        </w:rPr>
      </w:pPr>
      <w:r>
        <w:rPr>
          <w:b/>
          <w:sz w:val="32"/>
          <w:szCs w:val="32"/>
        </w:rPr>
        <w:t>INSTALLATION GUIDE</w:t>
      </w:r>
    </w:p>
    <w:p w:rsidR="009D41F6" w:rsidRDefault="009D41F6" w:rsidP="009D41F6">
      <w:pPr>
        <w:rPr>
          <w:b/>
          <w:sz w:val="32"/>
          <w:szCs w:val="32"/>
        </w:rPr>
      </w:pPr>
      <w:r>
        <w:rPr>
          <w:b/>
          <w:sz w:val="32"/>
          <w:szCs w:val="32"/>
        </w:rPr>
        <w:t xml:space="preserve">Air Arms TX200 / </w:t>
      </w:r>
      <w:proofErr w:type="spellStart"/>
      <w:r>
        <w:rPr>
          <w:b/>
          <w:sz w:val="32"/>
          <w:szCs w:val="32"/>
        </w:rPr>
        <w:t>Prosport</w:t>
      </w:r>
      <w:proofErr w:type="spellEnd"/>
      <w:r>
        <w:rPr>
          <w:b/>
          <w:sz w:val="32"/>
          <w:szCs w:val="32"/>
        </w:rPr>
        <w:t xml:space="preserve"> Piston Extension</w:t>
      </w:r>
    </w:p>
    <w:p w:rsidR="00667813" w:rsidRDefault="00667813" w:rsidP="00667813">
      <w:pPr>
        <w:rPr>
          <w:sz w:val="18"/>
          <w:szCs w:val="18"/>
        </w:rPr>
      </w:pPr>
      <w:proofErr w:type="spellStart"/>
      <w:r w:rsidRPr="0094735B">
        <w:rPr>
          <w:sz w:val="18"/>
          <w:szCs w:val="18"/>
        </w:rPr>
        <w:t>TbT</w:t>
      </w:r>
      <w:proofErr w:type="spellEnd"/>
      <w:r>
        <w:rPr>
          <w:sz w:val="18"/>
          <w:szCs w:val="18"/>
        </w:rPr>
        <w:t xml:space="preserve"> Piston Extensions shorten the stroke (movement) of the piston to reduce recoil and hold sensitivity.</w:t>
      </w:r>
      <w:r w:rsidRPr="0094735B">
        <w:rPr>
          <w:sz w:val="18"/>
          <w:szCs w:val="18"/>
        </w:rPr>
        <w:t xml:space="preserve"> </w:t>
      </w:r>
      <w:r>
        <w:rPr>
          <w:sz w:val="18"/>
          <w:szCs w:val="18"/>
        </w:rPr>
        <w:t xml:space="preserve"> The reduction in swept volume will initially result in lower power. This can be countered by tuning transfer port dimensions*, increasing preload on the spring or replacing the spring with a stronger one. The idea is to expel the smaller volume of air faster to achieve a similar power, thus reducing lock time.</w:t>
      </w:r>
    </w:p>
    <w:p w:rsidR="00667813" w:rsidRPr="009D41F6" w:rsidRDefault="00667813" w:rsidP="00667813">
      <w:pPr>
        <w:rPr>
          <w:b/>
          <w:sz w:val="18"/>
          <w:szCs w:val="18"/>
        </w:rPr>
      </w:pPr>
      <w:r w:rsidRPr="009D41F6">
        <w:rPr>
          <w:b/>
          <w:sz w:val="18"/>
          <w:szCs w:val="18"/>
        </w:rPr>
        <w:t>To fit:</w:t>
      </w:r>
    </w:p>
    <w:p w:rsidR="00667813" w:rsidRPr="009D41F6" w:rsidRDefault="00667813" w:rsidP="00667813">
      <w:pPr>
        <w:spacing w:line="240" w:lineRule="auto"/>
        <w:rPr>
          <w:sz w:val="18"/>
          <w:szCs w:val="18"/>
        </w:rPr>
      </w:pPr>
      <w:r>
        <w:rPr>
          <w:sz w:val="18"/>
          <w:szCs w:val="18"/>
        </w:rPr>
        <w:t xml:space="preserve">Take the piston and carefully remove the piston seal. Place the extension on the seals locator. Ensure the extension is placed centrally on the piston. Looking from above there should be an equal amount of the piston visible all around the extension. Tighten the grub screws in turn a little at a time until the extension is secured. </w:t>
      </w:r>
      <w:r w:rsidRPr="009D41F6">
        <w:rPr>
          <w:b/>
          <w:sz w:val="18"/>
          <w:szCs w:val="18"/>
        </w:rPr>
        <w:t xml:space="preserve">Do not </w:t>
      </w:r>
      <w:proofErr w:type="spellStart"/>
      <w:r w:rsidRPr="009D41F6">
        <w:rPr>
          <w:b/>
          <w:sz w:val="18"/>
          <w:szCs w:val="18"/>
        </w:rPr>
        <w:t>overtighten</w:t>
      </w:r>
      <w:proofErr w:type="spellEnd"/>
      <w:r>
        <w:rPr>
          <w:b/>
          <w:sz w:val="18"/>
          <w:szCs w:val="18"/>
        </w:rPr>
        <w:t xml:space="preserve">! </w:t>
      </w:r>
      <w:r>
        <w:rPr>
          <w:sz w:val="18"/>
          <w:szCs w:val="18"/>
        </w:rPr>
        <w:t>Ensure the extension is still central to the piston.</w:t>
      </w:r>
      <w:r w:rsidR="00762D73">
        <w:rPr>
          <w:sz w:val="18"/>
          <w:szCs w:val="18"/>
        </w:rPr>
        <w:t xml:space="preserve"> The use of </w:t>
      </w:r>
      <w:proofErr w:type="spellStart"/>
      <w:r w:rsidR="00762D73">
        <w:rPr>
          <w:sz w:val="18"/>
          <w:szCs w:val="18"/>
        </w:rPr>
        <w:t>Loctite</w:t>
      </w:r>
      <w:proofErr w:type="spellEnd"/>
      <w:r w:rsidR="00762D73">
        <w:rPr>
          <w:sz w:val="18"/>
          <w:szCs w:val="18"/>
        </w:rPr>
        <w:t xml:space="preserve"> is recommended!</w:t>
      </w:r>
    </w:p>
    <w:p w:rsidR="00667813" w:rsidRDefault="00667813" w:rsidP="00667813">
      <w:pPr>
        <w:rPr>
          <w:sz w:val="18"/>
          <w:szCs w:val="18"/>
        </w:rPr>
      </w:pPr>
      <w:r w:rsidRPr="0094735B">
        <w:rPr>
          <w:sz w:val="18"/>
          <w:szCs w:val="18"/>
        </w:rPr>
        <w:t>Reassemble the gun and check the power.</w:t>
      </w:r>
    </w:p>
    <w:p w:rsidR="00667813" w:rsidRPr="0094735B" w:rsidRDefault="00667813" w:rsidP="00667813">
      <w:pPr>
        <w:rPr>
          <w:sz w:val="18"/>
          <w:szCs w:val="18"/>
        </w:rPr>
      </w:pPr>
      <w:proofErr w:type="spellStart"/>
      <w:r w:rsidRPr="0094735B">
        <w:rPr>
          <w:sz w:val="18"/>
          <w:szCs w:val="18"/>
        </w:rPr>
        <w:t>Tinbum</w:t>
      </w:r>
      <w:proofErr w:type="spellEnd"/>
      <w:r w:rsidRPr="0094735B">
        <w:rPr>
          <w:sz w:val="18"/>
          <w:szCs w:val="18"/>
        </w:rPr>
        <w:t xml:space="preserve"> Tuning accept no responsibility for your rifles legality. After any work check your power levels with a </w:t>
      </w:r>
      <w:proofErr w:type="spellStart"/>
      <w:r w:rsidRPr="0094735B">
        <w:rPr>
          <w:sz w:val="18"/>
          <w:szCs w:val="18"/>
        </w:rPr>
        <w:t>chrono</w:t>
      </w:r>
      <w:proofErr w:type="spellEnd"/>
      <w:r w:rsidRPr="0094735B">
        <w:rPr>
          <w:sz w:val="18"/>
          <w:szCs w:val="18"/>
        </w:rPr>
        <w:t>!</w:t>
      </w:r>
    </w:p>
    <w:p w:rsidR="00667813" w:rsidRPr="0094735B" w:rsidRDefault="00667813" w:rsidP="00667813">
      <w:pPr>
        <w:rPr>
          <w:sz w:val="18"/>
          <w:szCs w:val="18"/>
        </w:rPr>
      </w:pPr>
      <w:r w:rsidRPr="0094735B">
        <w:rPr>
          <w:sz w:val="18"/>
          <w:szCs w:val="18"/>
        </w:rPr>
        <w:t>Technical support</w:t>
      </w:r>
    </w:p>
    <w:p w:rsidR="00667813" w:rsidRDefault="00667813" w:rsidP="00667813">
      <w:pPr>
        <w:rPr>
          <w:sz w:val="18"/>
          <w:szCs w:val="18"/>
        </w:rPr>
      </w:pPr>
      <w:r>
        <w:rPr>
          <w:sz w:val="18"/>
          <w:szCs w:val="18"/>
        </w:rPr>
        <w:t xml:space="preserve">Email: </w:t>
      </w:r>
      <w:hyperlink r:id="rId6" w:history="1">
        <w:r w:rsidRPr="00A7708D">
          <w:rPr>
            <w:rStyle w:val="Hyperlink"/>
            <w:sz w:val="18"/>
            <w:szCs w:val="18"/>
          </w:rPr>
          <w:t>support@airrifletuning.com</w:t>
        </w:r>
      </w:hyperlink>
    </w:p>
    <w:p w:rsidR="00667813" w:rsidRPr="0094735B" w:rsidRDefault="00667813" w:rsidP="00667813">
      <w:pPr>
        <w:rPr>
          <w:sz w:val="18"/>
          <w:szCs w:val="18"/>
        </w:rPr>
      </w:pPr>
      <w:r>
        <w:rPr>
          <w:sz w:val="18"/>
          <w:szCs w:val="18"/>
        </w:rPr>
        <w:t>www.airrifletuning.com</w:t>
      </w:r>
    </w:p>
    <w:p w:rsidR="00667813" w:rsidRDefault="00667813" w:rsidP="00667813">
      <w:pPr>
        <w:rPr>
          <w:sz w:val="18"/>
          <w:szCs w:val="18"/>
        </w:rPr>
      </w:pPr>
      <w:r w:rsidRPr="0094735B">
        <w:rPr>
          <w:sz w:val="18"/>
          <w:szCs w:val="18"/>
        </w:rPr>
        <w:t>Tel:</w:t>
      </w:r>
      <w:r w:rsidRPr="0094735B">
        <w:rPr>
          <w:sz w:val="18"/>
          <w:szCs w:val="18"/>
        </w:rPr>
        <w:tab/>
        <w:t xml:space="preserve">  07545 147 459</w:t>
      </w:r>
    </w:p>
    <w:p w:rsidR="00667813" w:rsidRDefault="00667813" w:rsidP="00667813">
      <w:pPr>
        <w:rPr>
          <w:sz w:val="18"/>
          <w:szCs w:val="18"/>
        </w:rPr>
      </w:pPr>
      <w:r>
        <w:rPr>
          <w:sz w:val="18"/>
          <w:szCs w:val="18"/>
        </w:rPr>
        <w:t>. *More advanced tuning should only be carried out if you know what you’re doing!</w:t>
      </w:r>
    </w:p>
    <w:sectPr w:rsidR="00667813" w:rsidSect="0094735B">
      <w:pgSz w:w="16839" w:h="11907" w:orient="landscape" w:code="9"/>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07014"/>
    <w:rsid w:val="00065C6A"/>
    <w:rsid w:val="00115A59"/>
    <w:rsid w:val="00226227"/>
    <w:rsid w:val="00292DE4"/>
    <w:rsid w:val="00294E54"/>
    <w:rsid w:val="003B2172"/>
    <w:rsid w:val="005F2457"/>
    <w:rsid w:val="00667813"/>
    <w:rsid w:val="00670DC6"/>
    <w:rsid w:val="00711222"/>
    <w:rsid w:val="00762D73"/>
    <w:rsid w:val="00807014"/>
    <w:rsid w:val="008532C7"/>
    <w:rsid w:val="00860764"/>
    <w:rsid w:val="00863B1C"/>
    <w:rsid w:val="0094735B"/>
    <w:rsid w:val="009D41F6"/>
    <w:rsid w:val="009D51AF"/>
    <w:rsid w:val="00A254A2"/>
    <w:rsid w:val="00A53F7F"/>
    <w:rsid w:val="00AE4D51"/>
    <w:rsid w:val="00B44134"/>
    <w:rsid w:val="00B9690F"/>
    <w:rsid w:val="00BA430A"/>
    <w:rsid w:val="00C72A29"/>
    <w:rsid w:val="00D02DC3"/>
    <w:rsid w:val="00DF573A"/>
    <w:rsid w:val="00E458CE"/>
    <w:rsid w:val="00E83050"/>
    <w:rsid w:val="00ED1C5B"/>
    <w:rsid w:val="00ED6F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0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7014"/>
    <w:rPr>
      <w:color w:val="0563C1" w:themeColor="hyperlink"/>
      <w:u w:val="single"/>
    </w:rPr>
  </w:style>
  <w:style w:type="paragraph" w:styleId="BalloonText">
    <w:name w:val="Balloon Text"/>
    <w:basedOn w:val="Normal"/>
    <w:link w:val="BalloonTextChar"/>
    <w:uiPriority w:val="99"/>
    <w:semiHidden/>
    <w:unhideWhenUsed/>
    <w:rsid w:val="00947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3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airrifletuning.com" TargetMode="External"/><Relationship Id="rId5" Type="http://schemas.openxmlformats.org/officeDocument/2006/relationships/hyperlink" Target="mailto:support@airrifletuning.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Bauch</dc:creator>
  <cp:lastModifiedBy>Andrew</cp:lastModifiedBy>
  <cp:revision>8</cp:revision>
  <cp:lastPrinted>2015-07-27T12:13:00Z</cp:lastPrinted>
  <dcterms:created xsi:type="dcterms:W3CDTF">2014-05-28T09:02:00Z</dcterms:created>
  <dcterms:modified xsi:type="dcterms:W3CDTF">2015-07-30T08:14:00Z</dcterms:modified>
</cp:coreProperties>
</file>